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Special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7:00 PM Wednesday, February 28, 2007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none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   B.  Recognition of Open Meeting Law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Board Goal Setting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 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Adjourn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576" w:top="576" w:left="1584" w:right="158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07.02.28 special  agenda</w:t>
      <w:tab/>
      <w:t xml:space="preserve">5 March 2007</w:t>
      <w:tab/>
      <w:t xml:space="preserve">8:22:18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